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221"/>
        <w:tblW w:w="11520" w:type="dxa"/>
        <w:tblInd w:w="0" w:type="dxa"/>
        <w:tblLayout w:type="fixed"/>
        <w:tblLook w:val="04A0" w:firstRow="1" w:lastRow="0" w:firstColumn="1" w:lastColumn="0" w:noHBand="0" w:noVBand="1"/>
      </w:tblPr>
      <w:tblGrid>
        <w:gridCol w:w="1435"/>
        <w:gridCol w:w="1981"/>
        <w:gridCol w:w="1889"/>
        <w:gridCol w:w="5940"/>
        <w:gridCol w:w="275"/>
      </w:tblGrid>
      <w:tr w:rsidR="002962B7" w14:paraId="54A25550" w14:textId="77777777" w:rsidTr="00A635F9">
        <w:trPr>
          <w:trHeight w:val="263"/>
        </w:trPr>
        <w:tc>
          <w:tcPr>
            <w:tcW w:w="143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201FD77" w14:textId="77777777" w:rsidR="002962B7" w:rsidRDefault="002962B7" w:rsidP="00A9002E">
            <w:pPr>
              <w:spacing w:line="240" w:lineRule="auto"/>
            </w:pPr>
          </w:p>
        </w:tc>
        <w:tc>
          <w:tcPr>
            <w:tcW w:w="198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1657C46" w14:textId="77777777" w:rsidR="002962B7" w:rsidRDefault="002962B7" w:rsidP="00A9002E">
            <w:pPr>
              <w:spacing w:line="240" w:lineRule="auto"/>
              <w:rPr>
                <w:b/>
              </w:rPr>
            </w:pPr>
            <w:r>
              <w:rPr>
                <w:b/>
              </w:rPr>
              <w:t>Work Group</w:t>
            </w:r>
          </w:p>
        </w:tc>
        <w:tc>
          <w:tcPr>
            <w:tcW w:w="188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D5D4C30" w14:textId="77777777" w:rsidR="002962B7" w:rsidRDefault="002962B7" w:rsidP="00A9002E">
            <w:pPr>
              <w:spacing w:line="240" w:lineRule="auto"/>
              <w:rPr>
                <w:b/>
              </w:rPr>
            </w:pPr>
            <w:r>
              <w:rPr>
                <w:b/>
              </w:rPr>
              <w:t>Mission</w:t>
            </w:r>
          </w:p>
        </w:tc>
        <w:tc>
          <w:tcPr>
            <w:tcW w:w="594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F40C791" w14:textId="77777777" w:rsidR="002962B7" w:rsidRDefault="002962B7" w:rsidP="00A9002E">
            <w:pPr>
              <w:spacing w:line="240" w:lineRule="auto"/>
              <w:rPr>
                <w:b/>
              </w:rPr>
            </w:pPr>
            <w:r>
              <w:rPr>
                <w:b/>
              </w:rPr>
              <w:t>Objectives this Month</w:t>
            </w:r>
          </w:p>
        </w:tc>
        <w:tc>
          <w:tcPr>
            <w:tcW w:w="2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3508DF" w14:textId="7C554206" w:rsidR="002962B7" w:rsidRDefault="002962B7" w:rsidP="00A9002E">
            <w:pPr>
              <w:spacing w:line="240" w:lineRule="auto"/>
              <w:ind w:right="1062"/>
              <w:rPr>
                <w:b/>
              </w:rPr>
            </w:pPr>
          </w:p>
        </w:tc>
      </w:tr>
      <w:tr w:rsidR="002962B7" w14:paraId="1C43B228" w14:textId="77777777" w:rsidTr="00A635F9">
        <w:trPr>
          <w:trHeight w:val="1238"/>
        </w:trPr>
        <w:tc>
          <w:tcPr>
            <w:tcW w:w="143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2AFB31A" w14:textId="3633367A" w:rsidR="002962B7" w:rsidRDefault="007A0977" w:rsidP="00A9002E">
            <w:pPr>
              <w:spacing w:line="240" w:lineRule="auto"/>
              <w:rPr>
                <w:b/>
              </w:rPr>
            </w:pPr>
            <w:r>
              <w:rPr>
                <w:b/>
              </w:rPr>
              <w:t>10:00</w:t>
            </w:r>
            <w:r w:rsidR="00ED45A5">
              <w:rPr>
                <w:b/>
              </w:rPr>
              <w:t xml:space="preserve"> am – </w:t>
            </w:r>
            <w:r>
              <w:rPr>
                <w:b/>
              </w:rPr>
              <w:t xml:space="preserve">12:00 </w:t>
            </w:r>
            <w:r w:rsidR="00062F54">
              <w:rPr>
                <w:b/>
              </w:rPr>
              <w:t>p.m.</w:t>
            </w:r>
          </w:p>
          <w:p w14:paraId="43500364" w14:textId="77777777" w:rsidR="002962B7" w:rsidRDefault="002962B7" w:rsidP="00A9002E">
            <w:pPr>
              <w:spacing w:line="240" w:lineRule="auto"/>
              <w:rPr>
                <w:sz w:val="20"/>
                <w:szCs w:val="20"/>
              </w:rPr>
            </w:pPr>
            <w:r>
              <w:rPr>
                <w:sz w:val="20"/>
                <w:szCs w:val="20"/>
              </w:rPr>
              <w:t>Facilitator:</w:t>
            </w:r>
          </w:p>
          <w:p w14:paraId="0E220C65" w14:textId="01A61D47" w:rsidR="002962B7" w:rsidRDefault="00A9002E" w:rsidP="00A9002E">
            <w:pPr>
              <w:spacing w:line="240" w:lineRule="auto"/>
              <w:rPr>
                <w:sz w:val="20"/>
                <w:szCs w:val="20"/>
              </w:rPr>
            </w:pPr>
            <w:r>
              <w:rPr>
                <w:sz w:val="20"/>
                <w:szCs w:val="20"/>
              </w:rPr>
              <w:t>Patrick Brown</w:t>
            </w:r>
          </w:p>
          <w:p w14:paraId="6F9EFDE0" w14:textId="1CA256B3" w:rsidR="002962B7" w:rsidRDefault="002962B7" w:rsidP="00A9002E">
            <w:pPr>
              <w:spacing w:line="240" w:lineRule="auto"/>
              <w:rPr>
                <w:sz w:val="20"/>
                <w:szCs w:val="20"/>
              </w:rPr>
            </w:pPr>
          </w:p>
        </w:tc>
        <w:tc>
          <w:tcPr>
            <w:tcW w:w="19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FD2884" w14:textId="33C96DF6" w:rsidR="002962B7" w:rsidRDefault="007A0977" w:rsidP="00A9002E">
            <w:pPr>
              <w:spacing w:line="240" w:lineRule="auto"/>
              <w:rPr>
                <w:sz w:val="24"/>
                <w:szCs w:val="24"/>
              </w:rPr>
            </w:pPr>
            <w:r>
              <w:rPr>
                <w:sz w:val="24"/>
                <w:szCs w:val="24"/>
              </w:rPr>
              <w:t>Partner Reports</w:t>
            </w:r>
          </w:p>
          <w:p w14:paraId="0D19918E" w14:textId="7C823602" w:rsidR="007A1488" w:rsidRPr="007A1488" w:rsidRDefault="007A1488" w:rsidP="00A9002E">
            <w:pPr>
              <w:spacing w:line="240" w:lineRule="auto"/>
              <w:rPr>
                <w:i/>
                <w:iCs/>
                <w:sz w:val="24"/>
                <w:szCs w:val="24"/>
              </w:rPr>
            </w:pPr>
            <w:hyperlink r:id="rId7" w:history="1">
              <w:r>
                <w:rPr>
                  <w:rStyle w:val="Hyperlink"/>
                  <w:i/>
                  <w:iCs/>
                  <w:sz w:val="24"/>
                  <w:szCs w:val="24"/>
                </w:rPr>
                <w:t>Virtual Link</w:t>
              </w:r>
            </w:hyperlink>
          </w:p>
          <w:p w14:paraId="417E5F74" w14:textId="64F752AE" w:rsidR="002962B7" w:rsidRPr="002C2299" w:rsidRDefault="002962B7" w:rsidP="00A9002E">
            <w:pPr>
              <w:spacing w:line="240" w:lineRule="auto"/>
              <w:rPr>
                <w:i/>
                <w:iCs/>
                <w:sz w:val="24"/>
                <w:szCs w:val="24"/>
              </w:rPr>
            </w:pPr>
          </w:p>
        </w:tc>
        <w:tc>
          <w:tcPr>
            <w:tcW w:w="1889" w:type="dxa"/>
            <w:tcBorders>
              <w:top w:val="single" w:sz="4" w:space="0" w:color="auto"/>
              <w:left w:val="single" w:sz="4" w:space="0" w:color="auto"/>
              <w:bottom w:val="single" w:sz="4" w:space="0" w:color="auto"/>
              <w:right w:val="single" w:sz="4" w:space="0" w:color="auto"/>
            </w:tcBorders>
            <w:shd w:val="clear" w:color="auto" w:fill="FFFFFF" w:themeFill="background1"/>
          </w:tcPr>
          <w:p w14:paraId="2820C055" w14:textId="77777777" w:rsidR="002962B7" w:rsidRDefault="002962B7" w:rsidP="00A9002E">
            <w:pPr>
              <w:spacing w:line="240" w:lineRule="auto"/>
              <w:rPr>
                <w:sz w:val="20"/>
                <w:szCs w:val="20"/>
              </w:rPr>
            </w:pPr>
            <w:r>
              <w:rPr>
                <w:sz w:val="20"/>
                <w:szCs w:val="20"/>
              </w:rPr>
              <w:t>Keep LHD Directors informed and connected to NCDHHS</w:t>
            </w:r>
          </w:p>
        </w:tc>
        <w:tc>
          <w:tcPr>
            <w:tcW w:w="5940" w:type="dxa"/>
            <w:tcBorders>
              <w:top w:val="single" w:sz="4" w:space="0" w:color="auto"/>
              <w:left w:val="single" w:sz="4" w:space="0" w:color="auto"/>
              <w:bottom w:val="single" w:sz="4" w:space="0" w:color="auto"/>
              <w:right w:val="single" w:sz="4" w:space="0" w:color="auto"/>
            </w:tcBorders>
            <w:shd w:val="clear" w:color="auto" w:fill="FFFFFF" w:themeFill="background1"/>
          </w:tcPr>
          <w:p w14:paraId="508A9EEE" w14:textId="77777777" w:rsidR="00A635F9" w:rsidRDefault="00A635F9" w:rsidP="00A635F9">
            <w:pPr>
              <w:spacing w:line="240" w:lineRule="auto"/>
              <w:rPr>
                <w:sz w:val="20"/>
                <w:szCs w:val="20"/>
              </w:rPr>
            </w:pPr>
            <w:r>
              <w:rPr>
                <w:sz w:val="20"/>
                <w:szCs w:val="20"/>
              </w:rPr>
              <w:t xml:space="preserve">10:00-10:15   DMI Updates - Environmental Health – Larry Michaels                                        </w:t>
            </w:r>
          </w:p>
          <w:p w14:paraId="70FFE68D" w14:textId="77777777" w:rsidR="00A635F9" w:rsidRDefault="00A635F9" w:rsidP="00A635F9">
            <w:pPr>
              <w:spacing w:line="240" w:lineRule="auto"/>
              <w:rPr>
                <w:sz w:val="20"/>
                <w:szCs w:val="20"/>
              </w:rPr>
            </w:pPr>
            <w:r>
              <w:rPr>
                <w:sz w:val="20"/>
                <w:szCs w:val="20"/>
              </w:rPr>
              <w:t>10:15-10:30   Overall Updates – EPI Section – Zack Moore</w:t>
            </w:r>
          </w:p>
          <w:p w14:paraId="243CA41D" w14:textId="77777777" w:rsidR="00A635F9" w:rsidRDefault="00A635F9" w:rsidP="00A635F9">
            <w:pPr>
              <w:spacing w:line="240" w:lineRule="auto"/>
              <w:rPr>
                <w:sz w:val="20"/>
                <w:szCs w:val="20"/>
              </w:rPr>
            </w:pPr>
            <w:r>
              <w:rPr>
                <w:sz w:val="20"/>
                <w:szCs w:val="20"/>
              </w:rPr>
              <w:t>10:30-10:45   AA 451 – CDI Section – Sharon Nelson</w:t>
            </w:r>
          </w:p>
          <w:p w14:paraId="4570ADCC" w14:textId="77777777" w:rsidR="00A635F9" w:rsidRDefault="00A635F9" w:rsidP="00A635F9">
            <w:pPr>
              <w:spacing w:line="240" w:lineRule="auto"/>
              <w:rPr>
                <w:sz w:val="20"/>
                <w:szCs w:val="20"/>
              </w:rPr>
            </w:pPr>
            <w:r>
              <w:rPr>
                <w:sz w:val="20"/>
                <w:szCs w:val="20"/>
              </w:rPr>
              <w:t>10:45-11:00   AA Substantive Changes – DCFW – Anne Odusanya</w:t>
            </w:r>
          </w:p>
          <w:p w14:paraId="0EC84CF8" w14:textId="77777777" w:rsidR="00A635F9" w:rsidRDefault="00A635F9" w:rsidP="00A635F9">
            <w:pPr>
              <w:spacing w:line="240" w:lineRule="auto"/>
              <w:rPr>
                <w:sz w:val="20"/>
                <w:szCs w:val="20"/>
              </w:rPr>
            </w:pPr>
            <w:r>
              <w:rPr>
                <w:sz w:val="20"/>
                <w:szCs w:val="20"/>
              </w:rPr>
              <w:t>11:00-11:15   Family Planning, Title X – MCH Section – Belinda     Pettiford</w:t>
            </w:r>
          </w:p>
          <w:p w14:paraId="353D821D" w14:textId="77777777" w:rsidR="00A635F9" w:rsidRDefault="00A635F9" w:rsidP="00A635F9">
            <w:pPr>
              <w:spacing w:line="240" w:lineRule="auto"/>
              <w:rPr>
                <w:sz w:val="20"/>
                <w:szCs w:val="20"/>
              </w:rPr>
            </w:pPr>
            <w:r>
              <w:rPr>
                <w:sz w:val="20"/>
                <w:szCs w:val="20"/>
              </w:rPr>
              <w:t>11:15-11:30   Social Bridging Toolkit – Division of Aging – Louise Noble</w:t>
            </w:r>
          </w:p>
          <w:p w14:paraId="0B7F3288" w14:textId="13B558F9" w:rsidR="002962B7" w:rsidRPr="00A635F9" w:rsidRDefault="00A635F9" w:rsidP="00A635F9">
            <w:pPr>
              <w:spacing w:line="240" w:lineRule="auto"/>
              <w:rPr>
                <w:sz w:val="20"/>
                <w:szCs w:val="20"/>
              </w:rPr>
            </w:pPr>
            <w:r>
              <w:rPr>
                <w:sz w:val="20"/>
                <w:szCs w:val="20"/>
              </w:rPr>
              <w:t>11:30 -11:45   Regional Leads Presentation – ARPA Workforce</w:t>
            </w:r>
          </w:p>
        </w:tc>
        <w:tc>
          <w:tcPr>
            <w:tcW w:w="275" w:type="dxa"/>
            <w:tcBorders>
              <w:top w:val="single" w:sz="4" w:space="0" w:color="auto"/>
              <w:left w:val="single" w:sz="4" w:space="0" w:color="auto"/>
              <w:bottom w:val="single" w:sz="4" w:space="0" w:color="auto"/>
              <w:right w:val="single" w:sz="4" w:space="0" w:color="auto"/>
            </w:tcBorders>
            <w:shd w:val="clear" w:color="auto" w:fill="FFFFFF" w:themeFill="background1"/>
          </w:tcPr>
          <w:p w14:paraId="29C240FB" w14:textId="77777777" w:rsidR="002962B7" w:rsidRDefault="002962B7" w:rsidP="00A635F9">
            <w:pPr>
              <w:spacing w:line="240" w:lineRule="auto"/>
              <w:ind w:left="-924" w:firstLine="294"/>
            </w:pPr>
          </w:p>
        </w:tc>
      </w:tr>
      <w:tr w:rsidR="007A0977" w14:paraId="3135B859" w14:textId="77777777" w:rsidTr="00A635F9">
        <w:trPr>
          <w:trHeight w:val="779"/>
        </w:trPr>
        <w:tc>
          <w:tcPr>
            <w:tcW w:w="143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4A54304" w14:textId="4E499AFA" w:rsidR="007A0977" w:rsidRPr="007A0977" w:rsidRDefault="007A0977" w:rsidP="007A0977">
            <w:pPr>
              <w:spacing w:line="240" w:lineRule="auto"/>
              <w:rPr>
                <w:b/>
                <w:bCs/>
                <w:sz w:val="20"/>
                <w:szCs w:val="20"/>
              </w:rPr>
            </w:pPr>
            <w:r w:rsidRPr="007A0977">
              <w:rPr>
                <w:b/>
                <w:bCs/>
                <w:sz w:val="20"/>
                <w:szCs w:val="20"/>
              </w:rPr>
              <w:t xml:space="preserve">12:00 </w:t>
            </w:r>
            <w:r w:rsidR="00062F54">
              <w:rPr>
                <w:b/>
                <w:bCs/>
                <w:sz w:val="20"/>
                <w:szCs w:val="20"/>
              </w:rPr>
              <w:t>p.m.</w:t>
            </w:r>
            <w:r w:rsidRPr="007A0977">
              <w:rPr>
                <w:b/>
                <w:bCs/>
                <w:sz w:val="20"/>
                <w:szCs w:val="20"/>
              </w:rPr>
              <w:t xml:space="preserve"> –</w:t>
            </w:r>
          </w:p>
          <w:p w14:paraId="044CC0B1" w14:textId="47DE2C68" w:rsidR="007A0977" w:rsidRDefault="007A0977" w:rsidP="007A0977">
            <w:pPr>
              <w:spacing w:line="240" w:lineRule="auto"/>
              <w:rPr>
                <w:sz w:val="20"/>
                <w:szCs w:val="20"/>
              </w:rPr>
            </w:pPr>
            <w:r w:rsidRPr="007A0977">
              <w:rPr>
                <w:b/>
                <w:bCs/>
                <w:sz w:val="20"/>
                <w:szCs w:val="20"/>
              </w:rPr>
              <w:t>1:30 p.m.</w:t>
            </w:r>
          </w:p>
        </w:tc>
        <w:tc>
          <w:tcPr>
            <w:tcW w:w="1008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C4491E" w14:textId="15ED3720" w:rsidR="007A0977" w:rsidRPr="007A0977" w:rsidRDefault="007A0977" w:rsidP="007A0977">
            <w:pPr>
              <w:spacing w:line="240" w:lineRule="auto"/>
              <w:jc w:val="center"/>
              <w:rPr>
                <w:b/>
                <w:bCs/>
              </w:rPr>
            </w:pPr>
            <w:r w:rsidRPr="007A0977">
              <w:rPr>
                <w:b/>
                <w:bCs/>
              </w:rPr>
              <w:t>LUNCH ON YOUR OWN</w:t>
            </w:r>
          </w:p>
        </w:tc>
      </w:tr>
      <w:tr w:rsidR="007A0977" w14:paraId="5105DAAF" w14:textId="77777777" w:rsidTr="00A635F9">
        <w:trPr>
          <w:trHeight w:val="707"/>
        </w:trPr>
        <w:tc>
          <w:tcPr>
            <w:tcW w:w="143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C75E5F7" w14:textId="1A29B3DA" w:rsidR="007A0977" w:rsidRPr="007A0977" w:rsidRDefault="007A0977" w:rsidP="007A0977">
            <w:pPr>
              <w:spacing w:line="240" w:lineRule="auto"/>
              <w:rPr>
                <w:b/>
                <w:bCs/>
                <w:sz w:val="20"/>
                <w:szCs w:val="20"/>
              </w:rPr>
            </w:pPr>
            <w:r w:rsidRPr="007A0977">
              <w:rPr>
                <w:b/>
                <w:bCs/>
                <w:sz w:val="20"/>
                <w:szCs w:val="20"/>
              </w:rPr>
              <w:t>1:30 p.m. –</w:t>
            </w:r>
          </w:p>
          <w:p w14:paraId="53B8239A" w14:textId="1FA5C01A" w:rsidR="007A0977" w:rsidRDefault="007A0977" w:rsidP="007A0977">
            <w:pPr>
              <w:spacing w:line="240" w:lineRule="auto"/>
              <w:rPr>
                <w:sz w:val="20"/>
                <w:szCs w:val="20"/>
              </w:rPr>
            </w:pPr>
            <w:r w:rsidRPr="007A0977">
              <w:rPr>
                <w:b/>
                <w:bCs/>
                <w:sz w:val="20"/>
                <w:szCs w:val="20"/>
              </w:rPr>
              <w:t>3:30 p.m.</w:t>
            </w:r>
          </w:p>
        </w:tc>
        <w:tc>
          <w:tcPr>
            <w:tcW w:w="1008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38027" w14:textId="77777777" w:rsidR="007A0977" w:rsidRDefault="007A0977" w:rsidP="007A0977">
            <w:pPr>
              <w:spacing w:line="240" w:lineRule="auto"/>
              <w:rPr>
                <w:b/>
                <w:bCs/>
              </w:rPr>
            </w:pPr>
            <w:r w:rsidRPr="007A0977">
              <w:rPr>
                <w:b/>
                <w:bCs/>
              </w:rPr>
              <w:t>NCALHD Work Group Meetings</w:t>
            </w:r>
          </w:p>
          <w:p w14:paraId="537817B5" w14:textId="77777777" w:rsidR="007A1488" w:rsidRPr="007A1488" w:rsidRDefault="007A1488" w:rsidP="007A1488">
            <w:pPr>
              <w:spacing w:line="240" w:lineRule="auto"/>
              <w:rPr>
                <w:i/>
                <w:iCs/>
                <w:sz w:val="24"/>
                <w:szCs w:val="24"/>
              </w:rPr>
            </w:pPr>
            <w:hyperlink r:id="rId8" w:history="1">
              <w:r>
                <w:rPr>
                  <w:rStyle w:val="Hyperlink"/>
                  <w:i/>
                  <w:iCs/>
                  <w:sz w:val="24"/>
                  <w:szCs w:val="24"/>
                </w:rPr>
                <w:t>Virtual Link</w:t>
              </w:r>
            </w:hyperlink>
          </w:p>
          <w:p w14:paraId="32DFDBF3" w14:textId="722AED91" w:rsidR="007A1488" w:rsidRPr="007A0977" w:rsidRDefault="007A1488" w:rsidP="007A0977">
            <w:pPr>
              <w:spacing w:line="240" w:lineRule="auto"/>
              <w:rPr>
                <w:b/>
                <w:bCs/>
              </w:rPr>
            </w:pPr>
          </w:p>
        </w:tc>
      </w:tr>
      <w:tr w:rsidR="007D2110" w14:paraId="512106AD" w14:textId="77777777" w:rsidTr="00A635F9">
        <w:trPr>
          <w:trHeight w:val="1555"/>
        </w:trPr>
        <w:tc>
          <w:tcPr>
            <w:tcW w:w="143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70BA11" w14:textId="77777777" w:rsidR="007D2110" w:rsidRDefault="007D2110" w:rsidP="007D2110">
            <w:pPr>
              <w:spacing w:line="240" w:lineRule="auto"/>
              <w:rPr>
                <w:sz w:val="20"/>
                <w:szCs w:val="20"/>
              </w:rPr>
            </w:pPr>
            <w:r>
              <w:rPr>
                <w:sz w:val="20"/>
                <w:szCs w:val="20"/>
              </w:rPr>
              <w:t>Facilitator:</w:t>
            </w:r>
          </w:p>
          <w:p w14:paraId="559EFD7C" w14:textId="77777777" w:rsidR="007D2110" w:rsidRDefault="007D2110" w:rsidP="007D2110">
            <w:pPr>
              <w:spacing w:line="240" w:lineRule="auto"/>
              <w:rPr>
                <w:sz w:val="20"/>
                <w:szCs w:val="20"/>
              </w:rPr>
            </w:pPr>
            <w:r>
              <w:rPr>
                <w:sz w:val="20"/>
                <w:szCs w:val="20"/>
              </w:rPr>
              <w:t>Jen Greene</w:t>
            </w:r>
          </w:p>
          <w:p w14:paraId="4F6F59AF" w14:textId="77777777" w:rsidR="007D2110" w:rsidRDefault="007D2110" w:rsidP="007D2110">
            <w:pPr>
              <w:spacing w:line="240" w:lineRule="auto"/>
              <w:rPr>
                <w:sz w:val="20"/>
                <w:szCs w:val="20"/>
              </w:rPr>
            </w:pPr>
            <w:r>
              <w:rPr>
                <w:sz w:val="20"/>
                <w:szCs w:val="20"/>
              </w:rPr>
              <w:t>Influencer:</w:t>
            </w:r>
          </w:p>
          <w:p w14:paraId="7DD06E08" w14:textId="77777777" w:rsidR="007D2110" w:rsidRDefault="007D2110" w:rsidP="007D2110">
            <w:pPr>
              <w:spacing w:line="240" w:lineRule="auto"/>
              <w:rPr>
                <w:sz w:val="20"/>
                <w:szCs w:val="20"/>
              </w:rPr>
            </w:pPr>
            <w:r>
              <w:rPr>
                <w:sz w:val="20"/>
                <w:szCs w:val="20"/>
              </w:rPr>
              <w:t>David Howard</w:t>
            </w:r>
          </w:p>
          <w:p w14:paraId="401A127B" w14:textId="77777777" w:rsidR="007D2110" w:rsidRDefault="007D2110" w:rsidP="007D2110">
            <w:pPr>
              <w:spacing w:line="240" w:lineRule="auto"/>
              <w:rPr>
                <w:sz w:val="20"/>
                <w:szCs w:val="20"/>
              </w:rPr>
            </w:pPr>
            <w:r>
              <w:rPr>
                <w:sz w:val="20"/>
                <w:szCs w:val="20"/>
              </w:rPr>
              <w:t>Strategist:</w:t>
            </w:r>
          </w:p>
          <w:p w14:paraId="2D68792E" w14:textId="4343CFFA" w:rsidR="007D2110" w:rsidRPr="00D6305C" w:rsidRDefault="007D2110" w:rsidP="007D2110">
            <w:pPr>
              <w:spacing w:line="240" w:lineRule="auto"/>
              <w:rPr>
                <w:b/>
                <w:bCs/>
              </w:rPr>
            </w:pPr>
            <w:r>
              <w:rPr>
                <w:sz w:val="20"/>
                <w:szCs w:val="20"/>
              </w:rPr>
              <w:t>Becky Hughes</w:t>
            </w:r>
          </w:p>
        </w:tc>
        <w:tc>
          <w:tcPr>
            <w:tcW w:w="1981" w:type="dxa"/>
            <w:tcBorders>
              <w:top w:val="single" w:sz="4" w:space="0" w:color="auto"/>
              <w:left w:val="single" w:sz="4" w:space="0" w:color="auto"/>
              <w:bottom w:val="single" w:sz="4" w:space="0" w:color="auto"/>
              <w:right w:val="single" w:sz="4" w:space="0" w:color="auto"/>
            </w:tcBorders>
            <w:shd w:val="clear" w:color="auto" w:fill="FFFFFF" w:themeFill="background1"/>
          </w:tcPr>
          <w:p w14:paraId="1BFDA35E" w14:textId="1B8E74C0" w:rsidR="007D2110" w:rsidRPr="000C5D0F" w:rsidRDefault="007D2110" w:rsidP="007D2110">
            <w:pPr>
              <w:spacing w:line="240" w:lineRule="auto"/>
              <w:rPr>
                <w:i/>
                <w:iCs/>
                <w:sz w:val="24"/>
                <w:szCs w:val="24"/>
              </w:rPr>
            </w:pPr>
            <w:r>
              <w:rPr>
                <w:sz w:val="24"/>
                <w:szCs w:val="24"/>
              </w:rPr>
              <w:t>Funding of Public Health</w:t>
            </w:r>
          </w:p>
        </w:tc>
        <w:tc>
          <w:tcPr>
            <w:tcW w:w="1889" w:type="dxa"/>
            <w:tcBorders>
              <w:top w:val="single" w:sz="4" w:space="0" w:color="auto"/>
              <w:left w:val="single" w:sz="4" w:space="0" w:color="auto"/>
              <w:bottom w:val="single" w:sz="4" w:space="0" w:color="auto"/>
              <w:right w:val="single" w:sz="4" w:space="0" w:color="auto"/>
            </w:tcBorders>
            <w:shd w:val="clear" w:color="auto" w:fill="FFFFFF" w:themeFill="background1"/>
          </w:tcPr>
          <w:p w14:paraId="6C7115D4" w14:textId="4321B5CD" w:rsidR="007D2110" w:rsidRDefault="007D2110" w:rsidP="007D2110">
            <w:pPr>
              <w:spacing w:line="240" w:lineRule="auto"/>
              <w:rPr>
                <w:sz w:val="20"/>
                <w:szCs w:val="20"/>
              </w:rPr>
            </w:pPr>
            <w:r>
              <w:rPr>
                <w:sz w:val="20"/>
                <w:szCs w:val="20"/>
              </w:rPr>
              <w:t>Support/inform the evolution and streamlining of AA programmatic support.</w:t>
            </w:r>
          </w:p>
        </w:tc>
        <w:tc>
          <w:tcPr>
            <w:tcW w:w="5940" w:type="dxa"/>
            <w:tcBorders>
              <w:top w:val="single" w:sz="4" w:space="0" w:color="auto"/>
              <w:left w:val="single" w:sz="4" w:space="0" w:color="auto"/>
              <w:bottom w:val="single" w:sz="4" w:space="0" w:color="auto"/>
              <w:right w:val="single" w:sz="4" w:space="0" w:color="auto"/>
            </w:tcBorders>
            <w:shd w:val="clear" w:color="auto" w:fill="FFFFFF" w:themeFill="background1"/>
          </w:tcPr>
          <w:p w14:paraId="58ECBE3F" w14:textId="73D5DE1B" w:rsidR="007D2110" w:rsidRDefault="006B3D2C" w:rsidP="008D2575">
            <w:pPr>
              <w:pStyle w:val="ListParagraph"/>
              <w:numPr>
                <w:ilvl w:val="0"/>
                <w:numId w:val="3"/>
              </w:numPr>
              <w:spacing w:line="240" w:lineRule="auto"/>
              <w:ind w:left="156" w:hanging="180"/>
            </w:pPr>
            <w:r>
              <w:t>Consolidated HIV/STI AA (AA575) and Funding Formulas – Stacie Saunders</w:t>
            </w:r>
          </w:p>
          <w:p w14:paraId="6040D827" w14:textId="6A1009D6" w:rsidR="006B3D2C" w:rsidRDefault="006B3D2C" w:rsidP="008D2575">
            <w:pPr>
              <w:pStyle w:val="ListParagraph"/>
              <w:numPr>
                <w:ilvl w:val="0"/>
                <w:numId w:val="3"/>
              </w:numPr>
              <w:spacing w:line="240" w:lineRule="auto"/>
              <w:ind w:left="156" w:hanging="180"/>
            </w:pPr>
            <w:r>
              <w:t>AAs (117, etc) – Doug Urland</w:t>
            </w:r>
          </w:p>
          <w:p w14:paraId="57874FDB" w14:textId="6318B611" w:rsidR="006B3D2C" w:rsidRDefault="006B3D2C" w:rsidP="008D2575">
            <w:pPr>
              <w:pStyle w:val="ListParagraph"/>
              <w:numPr>
                <w:ilvl w:val="0"/>
                <w:numId w:val="3"/>
              </w:numPr>
              <w:spacing w:line="240" w:lineRule="auto"/>
              <w:ind w:left="156" w:hanging="180"/>
            </w:pPr>
            <w:r>
              <w:t>Future Work Focus for the Work Group and specifically focus areas and action steps for our look into the local challenges with drawing down all AA funds each year and how to improve this metric.</w:t>
            </w:r>
          </w:p>
        </w:tc>
        <w:tc>
          <w:tcPr>
            <w:tcW w:w="275" w:type="dxa"/>
            <w:tcBorders>
              <w:top w:val="single" w:sz="4" w:space="0" w:color="auto"/>
              <w:left w:val="single" w:sz="4" w:space="0" w:color="auto"/>
              <w:bottom w:val="single" w:sz="4" w:space="0" w:color="auto"/>
              <w:right w:val="single" w:sz="4" w:space="0" w:color="auto"/>
            </w:tcBorders>
            <w:shd w:val="clear" w:color="auto" w:fill="FFFFFF" w:themeFill="background1"/>
          </w:tcPr>
          <w:p w14:paraId="7D0F5AF3" w14:textId="1615BCDA" w:rsidR="007D2110" w:rsidRDefault="007D2110" w:rsidP="007D2110">
            <w:pPr>
              <w:spacing w:line="240" w:lineRule="auto"/>
            </w:pPr>
          </w:p>
        </w:tc>
      </w:tr>
      <w:tr w:rsidR="007D2110" w14:paraId="7976FFFF" w14:textId="77777777" w:rsidTr="00A635F9">
        <w:trPr>
          <w:trHeight w:val="2060"/>
        </w:trPr>
        <w:tc>
          <w:tcPr>
            <w:tcW w:w="143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B185ECD" w14:textId="77777777" w:rsidR="007D2110" w:rsidRDefault="007D2110" w:rsidP="007D2110">
            <w:pPr>
              <w:spacing w:line="240" w:lineRule="auto"/>
              <w:rPr>
                <w:sz w:val="20"/>
                <w:szCs w:val="20"/>
              </w:rPr>
            </w:pPr>
            <w:r>
              <w:rPr>
                <w:sz w:val="20"/>
                <w:szCs w:val="20"/>
              </w:rPr>
              <w:t>Facilitator:</w:t>
            </w:r>
          </w:p>
          <w:p w14:paraId="40F99E16" w14:textId="77777777" w:rsidR="007D2110" w:rsidRDefault="007D2110" w:rsidP="007D2110">
            <w:pPr>
              <w:spacing w:line="240" w:lineRule="auto"/>
              <w:rPr>
                <w:sz w:val="20"/>
                <w:szCs w:val="20"/>
              </w:rPr>
            </w:pPr>
            <w:r>
              <w:rPr>
                <w:sz w:val="20"/>
                <w:szCs w:val="20"/>
              </w:rPr>
              <w:t>Janet Clayton</w:t>
            </w:r>
          </w:p>
          <w:p w14:paraId="43329400" w14:textId="77777777" w:rsidR="007D2110" w:rsidRDefault="007D2110" w:rsidP="007D2110">
            <w:pPr>
              <w:spacing w:line="240" w:lineRule="auto"/>
              <w:rPr>
                <w:sz w:val="20"/>
                <w:szCs w:val="20"/>
              </w:rPr>
            </w:pPr>
            <w:r>
              <w:rPr>
                <w:sz w:val="20"/>
                <w:szCs w:val="20"/>
              </w:rPr>
              <w:t>Influencer:</w:t>
            </w:r>
          </w:p>
          <w:p w14:paraId="06648DF5" w14:textId="77777777" w:rsidR="007D2110" w:rsidRDefault="007D2110" w:rsidP="007D2110">
            <w:pPr>
              <w:spacing w:line="240" w:lineRule="auto"/>
              <w:rPr>
                <w:sz w:val="20"/>
                <w:szCs w:val="20"/>
              </w:rPr>
            </w:pPr>
            <w:r>
              <w:rPr>
                <w:sz w:val="20"/>
                <w:szCs w:val="20"/>
              </w:rPr>
              <w:t>Jennifer McCracken</w:t>
            </w:r>
          </w:p>
          <w:p w14:paraId="5AA6AE31" w14:textId="77777777" w:rsidR="007D2110" w:rsidRDefault="007D2110" w:rsidP="007D2110">
            <w:pPr>
              <w:spacing w:line="240" w:lineRule="auto"/>
              <w:rPr>
                <w:sz w:val="20"/>
                <w:szCs w:val="20"/>
              </w:rPr>
            </w:pPr>
            <w:r>
              <w:rPr>
                <w:sz w:val="20"/>
                <w:szCs w:val="20"/>
              </w:rPr>
              <w:t>Strategist:</w:t>
            </w:r>
          </w:p>
          <w:p w14:paraId="477584DD" w14:textId="77777777" w:rsidR="007D2110" w:rsidRDefault="007D2110" w:rsidP="007D2110">
            <w:pPr>
              <w:spacing w:line="240" w:lineRule="auto"/>
              <w:rPr>
                <w:sz w:val="20"/>
                <w:szCs w:val="20"/>
              </w:rPr>
            </w:pPr>
            <w:r>
              <w:rPr>
                <w:sz w:val="20"/>
                <w:szCs w:val="20"/>
              </w:rPr>
              <w:t>Joanne Brassington</w:t>
            </w:r>
          </w:p>
          <w:p w14:paraId="4F11EAEE" w14:textId="118F4935" w:rsidR="007D2110" w:rsidRPr="00D6305C" w:rsidRDefault="007D2110" w:rsidP="007D2110">
            <w:pPr>
              <w:spacing w:line="240" w:lineRule="auto"/>
              <w:rPr>
                <w:b/>
                <w:bCs/>
                <w:sz w:val="20"/>
                <w:szCs w:val="20"/>
              </w:rPr>
            </w:pPr>
          </w:p>
        </w:tc>
        <w:tc>
          <w:tcPr>
            <w:tcW w:w="1981" w:type="dxa"/>
            <w:tcBorders>
              <w:top w:val="single" w:sz="4" w:space="0" w:color="auto"/>
              <w:left w:val="single" w:sz="4" w:space="0" w:color="auto"/>
              <w:bottom w:val="single" w:sz="4" w:space="0" w:color="auto"/>
              <w:right w:val="single" w:sz="4" w:space="0" w:color="auto"/>
            </w:tcBorders>
            <w:shd w:val="clear" w:color="auto" w:fill="FFFFFF" w:themeFill="background1"/>
          </w:tcPr>
          <w:p w14:paraId="25285200" w14:textId="77777777" w:rsidR="007D2110" w:rsidRDefault="007D2110" w:rsidP="007D2110">
            <w:pPr>
              <w:spacing w:line="240" w:lineRule="auto"/>
              <w:rPr>
                <w:sz w:val="24"/>
                <w:szCs w:val="24"/>
              </w:rPr>
            </w:pPr>
            <w:r>
              <w:rPr>
                <w:sz w:val="24"/>
                <w:szCs w:val="24"/>
              </w:rPr>
              <w:t>Workforce Recruitment and Retention</w:t>
            </w:r>
          </w:p>
          <w:p w14:paraId="7D6E9CED" w14:textId="44E83A3F" w:rsidR="007D2110" w:rsidRPr="000C5D0F" w:rsidRDefault="007D2110" w:rsidP="007D2110">
            <w:pPr>
              <w:spacing w:line="240" w:lineRule="auto"/>
              <w:rPr>
                <w:i/>
                <w:iCs/>
                <w:sz w:val="24"/>
                <w:szCs w:val="24"/>
              </w:rPr>
            </w:pPr>
          </w:p>
        </w:tc>
        <w:tc>
          <w:tcPr>
            <w:tcW w:w="1889" w:type="dxa"/>
            <w:tcBorders>
              <w:top w:val="single" w:sz="4" w:space="0" w:color="auto"/>
              <w:left w:val="single" w:sz="4" w:space="0" w:color="auto"/>
              <w:bottom w:val="single" w:sz="4" w:space="0" w:color="auto"/>
              <w:right w:val="single" w:sz="4" w:space="0" w:color="auto"/>
            </w:tcBorders>
            <w:shd w:val="clear" w:color="auto" w:fill="FFFFFF" w:themeFill="background1"/>
          </w:tcPr>
          <w:p w14:paraId="17872297" w14:textId="16DE90E3" w:rsidR="007D2110" w:rsidRDefault="007D2110" w:rsidP="007D2110">
            <w:pPr>
              <w:spacing w:line="240" w:lineRule="auto"/>
              <w:rPr>
                <w:sz w:val="20"/>
                <w:szCs w:val="20"/>
              </w:rPr>
            </w:pPr>
            <w:r>
              <w:rPr>
                <w:sz w:val="20"/>
                <w:szCs w:val="20"/>
              </w:rPr>
              <w:t xml:space="preserve">Evolve/Support current workforce.  Update OSHR job specs.  Shape future workforce.  Conduct a workforce study. </w:t>
            </w:r>
          </w:p>
        </w:tc>
        <w:tc>
          <w:tcPr>
            <w:tcW w:w="5940" w:type="dxa"/>
            <w:tcBorders>
              <w:top w:val="single" w:sz="4" w:space="0" w:color="auto"/>
              <w:left w:val="single" w:sz="4" w:space="0" w:color="auto"/>
              <w:bottom w:val="single" w:sz="4" w:space="0" w:color="auto"/>
              <w:right w:val="single" w:sz="4" w:space="0" w:color="auto"/>
            </w:tcBorders>
            <w:shd w:val="clear" w:color="auto" w:fill="FFFFFF" w:themeFill="background1"/>
          </w:tcPr>
          <w:p w14:paraId="3646C350" w14:textId="0CFD879F" w:rsidR="007D2110" w:rsidRDefault="00820493" w:rsidP="008D2575">
            <w:pPr>
              <w:pStyle w:val="ListParagraph"/>
              <w:numPr>
                <w:ilvl w:val="0"/>
                <w:numId w:val="4"/>
              </w:numPr>
              <w:spacing w:line="240" w:lineRule="auto"/>
              <w:ind w:left="156" w:hanging="180"/>
            </w:pPr>
            <w:r>
              <w:t>Rural Health Student Loan Replacement – Lisa McKeithan</w:t>
            </w:r>
          </w:p>
        </w:tc>
        <w:tc>
          <w:tcPr>
            <w:tcW w:w="275" w:type="dxa"/>
            <w:tcBorders>
              <w:top w:val="single" w:sz="4" w:space="0" w:color="auto"/>
              <w:left w:val="single" w:sz="4" w:space="0" w:color="auto"/>
              <w:bottom w:val="single" w:sz="4" w:space="0" w:color="auto"/>
              <w:right w:val="single" w:sz="4" w:space="0" w:color="auto"/>
            </w:tcBorders>
            <w:shd w:val="clear" w:color="auto" w:fill="FFFFFF" w:themeFill="background1"/>
          </w:tcPr>
          <w:p w14:paraId="53BFA057" w14:textId="61496DED" w:rsidR="007D2110" w:rsidRDefault="007D2110" w:rsidP="007D2110">
            <w:pPr>
              <w:spacing w:line="240" w:lineRule="auto"/>
            </w:pPr>
          </w:p>
        </w:tc>
      </w:tr>
      <w:tr w:rsidR="00820493" w14:paraId="001E507E" w14:textId="77777777" w:rsidTr="00910E1A">
        <w:trPr>
          <w:trHeight w:val="2060"/>
        </w:trPr>
        <w:tc>
          <w:tcPr>
            <w:tcW w:w="143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35E16F3" w14:textId="77777777" w:rsidR="00820493" w:rsidRDefault="00820493" w:rsidP="00820493">
            <w:pPr>
              <w:spacing w:line="240" w:lineRule="auto"/>
              <w:rPr>
                <w:sz w:val="20"/>
                <w:szCs w:val="20"/>
              </w:rPr>
            </w:pPr>
            <w:r>
              <w:rPr>
                <w:sz w:val="20"/>
                <w:szCs w:val="20"/>
              </w:rPr>
              <w:t>Facilitator:</w:t>
            </w:r>
          </w:p>
          <w:p w14:paraId="6BA31BAD" w14:textId="77777777" w:rsidR="00820493" w:rsidRDefault="00820493" w:rsidP="00820493">
            <w:pPr>
              <w:spacing w:line="240" w:lineRule="auto"/>
              <w:rPr>
                <w:sz w:val="20"/>
                <w:szCs w:val="20"/>
              </w:rPr>
            </w:pPr>
            <w:r>
              <w:rPr>
                <w:sz w:val="20"/>
                <w:szCs w:val="20"/>
              </w:rPr>
              <w:t>Wes Gray</w:t>
            </w:r>
          </w:p>
          <w:p w14:paraId="6B69ACEA" w14:textId="77777777" w:rsidR="00820493" w:rsidRDefault="00820493" w:rsidP="00820493">
            <w:pPr>
              <w:spacing w:line="240" w:lineRule="auto"/>
              <w:rPr>
                <w:sz w:val="20"/>
                <w:szCs w:val="20"/>
              </w:rPr>
            </w:pPr>
            <w:r>
              <w:rPr>
                <w:sz w:val="20"/>
                <w:szCs w:val="20"/>
              </w:rPr>
              <w:t>Influencer:</w:t>
            </w:r>
          </w:p>
          <w:p w14:paraId="501B6A98" w14:textId="77777777" w:rsidR="00820493" w:rsidRDefault="00820493" w:rsidP="00820493">
            <w:pPr>
              <w:spacing w:line="240" w:lineRule="auto"/>
              <w:rPr>
                <w:sz w:val="20"/>
                <w:szCs w:val="20"/>
              </w:rPr>
            </w:pPr>
            <w:r>
              <w:rPr>
                <w:sz w:val="20"/>
                <w:szCs w:val="20"/>
              </w:rPr>
              <w:t xml:space="preserve">Lillian Koontz </w:t>
            </w:r>
          </w:p>
          <w:p w14:paraId="46D51E1D" w14:textId="77777777" w:rsidR="00820493" w:rsidRDefault="00820493" w:rsidP="00820493">
            <w:pPr>
              <w:spacing w:line="240" w:lineRule="auto"/>
              <w:rPr>
                <w:sz w:val="20"/>
                <w:szCs w:val="20"/>
              </w:rPr>
            </w:pPr>
            <w:r>
              <w:rPr>
                <w:sz w:val="20"/>
                <w:szCs w:val="20"/>
              </w:rPr>
              <w:t>Strategist:</w:t>
            </w:r>
          </w:p>
          <w:p w14:paraId="78F110A7" w14:textId="77777777" w:rsidR="00820493" w:rsidRDefault="00820493" w:rsidP="00820493">
            <w:pPr>
              <w:spacing w:line="240" w:lineRule="auto"/>
              <w:rPr>
                <w:sz w:val="20"/>
                <w:szCs w:val="20"/>
              </w:rPr>
            </w:pPr>
            <w:r>
              <w:rPr>
                <w:sz w:val="20"/>
                <w:szCs w:val="20"/>
              </w:rPr>
              <w:t>Amanda Blackwelder</w:t>
            </w:r>
          </w:p>
          <w:p w14:paraId="616ABD47" w14:textId="77777777" w:rsidR="00820493" w:rsidRDefault="00820493" w:rsidP="00820493">
            <w:pPr>
              <w:spacing w:line="240" w:lineRule="auto"/>
              <w:rPr>
                <w:sz w:val="20"/>
                <w:szCs w:val="20"/>
              </w:rPr>
            </w:pPr>
          </w:p>
        </w:tc>
        <w:tc>
          <w:tcPr>
            <w:tcW w:w="1981" w:type="dxa"/>
            <w:tcBorders>
              <w:top w:val="single" w:sz="4" w:space="0" w:color="auto"/>
              <w:left w:val="single" w:sz="4" w:space="0" w:color="auto"/>
              <w:bottom w:val="single" w:sz="4" w:space="0" w:color="auto"/>
              <w:right w:val="single" w:sz="4" w:space="0" w:color="auto"/>
            </w:tcBorders>
            <w:shd w:val="clear" w:color="auto" w:fill="FFFFFF" w:themeFill="background1"/>
          </w:tcPr>
          <w:p w14:paraId="5318D9DE" w14:textId="77777777" w:rsidR="00820493" w:rsidRDefault="00820493" w:rsidP="00820493">
            <w:pPr>
              <w:spacing w:line="240" w:lineRule="auto"/>
              <w:rPr>
                <w:sz w:val="24"/>
                <w:szCs w:val="24"/>
              </w:rPr>
            </w:pPr>
            <w:r>
              <w:rPr>
                <w:sz w:val="24"/>
                <w:szCs w:val="24"/>
              </w:rPr>
              <w:t>Local Health Department Performance Measures &amp; State Reporting Metrics</w:t>
            </w:r>
          </w:p>
          <w:p w14:paraId="56EC2E0C" w14:textId="77777777" w:rsidR="00820493" w:rsidRDefault="00820493" w:rsidP="00820493">
            <w:pPr>
              <w:spacing w:line="240" w:lineRule="auto"/>
              <w:rPr>
                <w:sz w:val="24"/>
                <w:szCs w:val="24"/>
              </w:rPr>
            </w:pPr>
          </w:p>
        </w:tc>
        <w:tc>
          <w:tcPr>
            <w:tcW w:w="1889" w:type="dxa"/>
            <w:tcBorders>
              <w:top w:val="single" w:sz="4" w:space="0" w:color="auto"/>
              <w:left w:val="single" w:sz="4" w:space="0" w:color="auto"/>
              <w:bottom w:val="single" w:sz="4" w:space="0" w:color="auto"/>
              <w:right w:val="single" w:sz="4" w:space="0" w:color="auto"/>
            </w:tcBorders>
            <w:shd w:val="clear" w:color="auto" w:fill="FFFFFF" w:themeFill="background1"/>
          </w:tcPr>
          <w:p w14:paraId="3DAF79B8" w14:textId="7B6AF595" w:rsidR="00820493" w:rsidRDefault="00820493" w:rsidP="00820493">
            <w:pPr>
              <w:spacing w:line="240" w:lineRule="auto"/>
              <w:rPr>
                <w:sz w:val="20"/>
                <w:szCs w:val="20"/>
              </w:rPr>
            </w:pPr>
            <w:r>
              <w:rPr>
                <w:sz w:val="20"/>
                <w:szCs w:val="20"/>
              </w:rPr>
              <w:t xml:space="preserve">Develop a common set of LHD performance measures to tell the local public health story.  Explore the need for new data systems. </w:t>
            </w:r>
          </w:p>
        </w:tc>
        <w:tc>
          <w:tcPr>
            <w:tcW w:w="5940" w:type="dxa"/>
            <w:tcBorders>
              <w:top w:val="single" w:sz="4" w:space="0" w:color="auto"/>
              <w:left w:val="single" w:sz="4" w:space="0" w:color="auto"/>
              <w:bottom w:val="single" w:sz="4" w:space="0" w:color="auto"/>
              <w:right w:val="single" w:sz="4" w:space="0" w:color="auto"/>
            </w:tcBorders>
            <w:shd w:val="clear" w:color="auto" w:fill="FFFFFF" w:themeFill="background1"/>
          </w:tcPr>
          <w:p w14:paraId="084C95CD" w14:textId="77777777" w:rsidR="00820493" w:rsidRDefault="00C87E19" w:rsidP="00820493">
            <w:pPr>
              <w:pStyle w:val="ListParagraph"/>
              <w:numPr>
                <w:ilvl w:val="0"/>
                <w:numId w:val="4"/>
              </w:numPr>
              <w:spacing w:line="240" w:lineRule="auto"/>
              <w:ind w:left="156" w:hanging="180"/>
            </w:pPr>
            <w:r>
              <w:t>Results Performance Measures Meeting – Scott Harrelson</w:t>
            </w:r>
          </w:p>
          <w:p w14:paraId="56D0A4B6" w14:textId="77777777" w:rsidR="00C87E19" w:rsidRPr="00C87E19" w:rsidRDefault="00C87E19" w:rsidP="00C87E19">
            <w:pPr>
              <w:pStyle w:val="ListParagraph"/>
              <w:numPr>
                <w:ilvl w:val="0"/>
                <w:numId w:val="4"/>
              </w:numPr>
              <w:ind w:left="156" w:hanging="180"/>
            </w:pPr>
            <w:r w:rsidRPr="00C87E19">
              <w:t>Selection of next Performance Measure Priority</w:t>
            </w:r>
          </w:p>
          <w:p w14:paraId="0FDD6F40" w14:textId="0BA5E62C" w:rsidR="00C87E19" w:rsidRDefault="00C87E19" w:rsidP="00C87E19">
            <w:pPr>
              <w:pStyle w:val="ListParagraph"/>
              <w:spacing w:line="240" w:lineRule="auto"/>
              <w:ind w:left="156"/>
            </w:pPr>
          </w:p>
        </w:tc>
        <w:tc>
          <w:tcPr>
            <w:tcW w:w="275" w:type="dxa"/>
            <w:tcBorders>
              <w:top w:val="single" w:sz="4" w:space="0" w:color="auto"/>
              <w:left w:val="single" w:sz="4" w:space="0" w:color="auto"/>
              <w:bottom w:val="single" w:sz="4" w:space="0" w:color="auto"/>
              <w:right w:val="single" w:sz="4" w:space="0" w:color="auto"/>
            </w:tcBorders>
          </w:tcPr>
          <w:p w14:paraId="3D0190D7" w14:textId="1669AA5C" w:rsidR="00820493" w:rsidRDefault="00820493" w:rsidP="00820493">
            <w:pPr>
              <w:spacing w:line="240" w:lineRule="auto"/>
            </w:pPr>
          </w:p>
        </w:tc>
      </w:tr>
      <w:tr w:rsidR="007D2110" w14:paraId="47B4B726" w14:textId="77777777" w:rsidTr="00A635F9">
        <w:trPr>
          <w:trHeight w:val="623"/>
        </w:trPr>
        <w:tc>
          <w:tcPr>
            <w:tcW w:w="143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19AEDE" w14:textId="16954C5B" w:rsidR="007D2110" w:rsidRDefault="007D2110" w:rsidP="007D2110">
            <w:pPr>
              <w:spacing w:line="240" w:lineRule="auto"/>
              <w:rPr>
                <w:b/>
                <w:bCs/>
              </w:rPr>
            </w:pPr>
            <w:r>
              <w:rPr>
                <w:b/>
                <w:bCs/>
              </w:rPr>
              <w:t>3:30 p.m. –</w:t>
            </w:r>
          </w:p>
          <w:p w14:paraId="7B09F1FC" w14:textId="2A062C2D" w:rsidR="007D2110" w:rsidRPr="002C2299" w:rsidRDefault="007D2110" w:rsidP="007D2110">
            <w:pPr>
              <w:spacing w:line="240" w:lineRule="auto"/>
              <w:rPr>
                <w:b/>
                <w:bCs/>
              </w:rPr>
            </w:pPr>
            <w:r>
              <w:rPr>
                <w:b/>
                <w:bCs/>
              </w:rPr>
              <w:t>4:00 pm.</w:t>
            </w:r>
          </w:p>
        </w:tc>
        <w:tc>
          <w:tcPr>
            <w:tcW w:w="10085"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955A44" w14:textId="1A13302E" w:rsidR="007D2110" w:rsidRDefault="007D2110" w:rsidP="007D2110">
            <w:pPr>
              <w:spacing w:line="240" w:lineRule="auto"/>
              <w:rPr>
                <w:b/>
              </w:rPr>
            </w:pPr>
            <w:r>
              <w:rPr>
                <w:b/>
              </w:rPr>
              <w:t>NCALHD Open Discussion and Hot Topics</w:t>
            </w:r>
          </w:p>
        </w:tc>
      </w:tr>
    </w:tbl>
    <w:p w14:paraId="615D224B" w14:textId="77777777" w:rsidR="00A9002E" w:rsidRPr="006C57DE" w:rsidRDefault="00A9002E" w:rsidP="00A9002E">
      <w:pPr>
        <w:tabs>
          <w:tab w:val="left" w:pos="6480"/>
        </w:tabs>
        <w:ind w:left="-900" w:right="-900"/>
        <w:jc w:val="center"/>
      </w:pPr>
    </w:p>
    <w:sectPr w:rsidR="00A9002E" w:rsidRPr="006C57DE" w:rsidSect="00910E1A">
      <w:headerReference w:type="default" r:id="rId9"/>
      <w:pgSz w:w="12240" w:h="15840"/>
      <w:pgMar w:top="2840" w:right="1440" w:bottom="144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4F6DB" w14:textId="77777777" w:rsidR="000C00AF" w:rsidRDefault="000C00AF" w:rsidP="00CA2DE1">
      <w:pPr>
        <w:spacing w:after="0" w:line="240" w:lineRule="auto"/>
      </w:pPr>
      <w:r>
        <w:separator/>
      </w:r>
    </w:p>
  </w:endnote>
  <w:endnote w:type="continuationSeparator" w:id="0">
    <w:p w14:paraId="4EB9BBCE" w14:textId="77777777" w:rsidR="000C00AF" w:rsidRDefault="000C00AF" w:rsidP="00CA2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0EEC2" w14:textId="77777777" w:rsidR="000C00AF" w:rsidRDefault="000C00AF" w:rsidP="00CA2DE1">
      <w:pPr>
        <w:spacing w:after="0" w:line="240" w:lineRule="auto"/>
      </w:pPr>
      <w:r>
        <w:separator/>
      </w:r>
    </w:p>
  </w:footnote>
  <w:footnote w:type="continuationSeparator" w:id="0">
    <w:p w14:paraId="5598B161" w14:textId="77777777" w:rsidR="000C00AF" w:rsidRDefault="000C00AF" w:rsidP="00CA2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AB852" w14:textId="7760BAAF" w:rsidR="002C2299" w:rsidRDefault="002C2299" w:rsidP="002C2299">
    <w:pPr>
      <w:pStyle w:val="Title"/>
      <w:kinsoku w:val="0"/>
      <w:overflowPunct w:val="0"/>
      <w:ind w:left="-900" w:right="-900"/>
      <w:jc w:val="center"/>
      <w:rPr>
        <w:b/>
        <w:bCs/>
        <w:sz w:val="26"/>
        <w:szCs w:val="26"/>
      </w:rPr>
    </w:pPr>
  </w:p>
  <w:p w14:paraId="0E0BE6D8" w14:textId="619CA33B" w:rsidR="00910E1A" w:rsidRDefault="00910E1A" w:rsidP="002C2299">
    <w:pPr>
      <w:pStyle w:val="Title"/>
      <w:kinsoku w:val="0"/>
      <w:overflowPunct w:val="0"/>
      <w:ind w:left="-900" w:right="-900"/>
      <w:jc w:val="center"/>
      <w:rPr>
        <w:b/>
        <w:bCs/>
      </w:rPr>
    </w:pPr>
    <w:r>
      <w:rPr>
        <w:noProof/>
      </w:rPr>
      <w:drawing>
        <wp:inline distT="0" distB="0" distL="0" distR="0" wp14:anchorId="512F00EC" wp14:editId="13434C8E">
          <wp:extent cx="3102610" cy="769620"/>
          <wp:effectExtent l="0" t="0" r="2540" b="0"/>
          <wp:docPr id="124396924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2832" cy="769675"/>
                  </a:xfrm>
                  <a:prstGeom prst="rect">
                    <a:avLst/>
                  </a:prstGeom>
                  <a:noFill/>
                  <a:ln>
                    <a:noFill/>
                  </a:ln>
                </pic:spPr>
              </pic:pic>
            </a:graphicData>
          </a:graphic>
        </wp:inline>
      </w:drawing>
    </w:r>
  </w:p>
  <w:p w14:paraId="1B8D982C" w14:textId="68AE9EB8" w:rsidR="002C2299" w:rsidRPr="00ED45A5" w:rsidRDefault="002C2299" w:rsidP="002C2299">
    <w:pPr>
      <w:pStyle w:val="Title"/>
      <w:kinsoku w:val="0"/>
      <w:overflowPunct w:val="0"/>
      <w:ind w:left="-900" w:right="-900"/>
      <w:jc w:val="center"/>
      <w:rPr>
        <w:b/>
        <w:bCs/>
      </w:rPr>
    </w:pPr>
    <w:r w:rsidRPr="00ED45A5">
      <w:rPr>
        <w:b/>
        <w:bCs/>
      </w:rPr>
      <w:t>Work Group Meetings</w:t>
    </w:r>
  </w:p>
  <w:p w14:paraId="22139C43" w14:textId="2C236D31" w:rsidR="002C2299" w:rsidRPr="00ED45A5" w:rsidRDefault="008D2575" w:rsidP="002C2299">
    <w:pPr>
      <w:spacing w:after="0" w:line="240" w:lineRule="auto"/>
      <w:jc w:val="center"/>
      <w:rPr>
        <w:b/>
        <w:bCs/>
        <w:sz w:val="24"/>
        <w:szCs w:val="24"/>
      </w:rPr>
    </w:pPr>
    <w:r>
      <w:rPr>
        <w:b/>
        <w:bCs/>
        <w:sz w:val="24"/>
        <w:szCs w:val="24"/>
      </w:rPr>
      <w:t>November 19</w:t>
    </w:r>
    <w:r w:rsidR="007D2110">
      <w:rPr>
        <w:b/>
        <w:bCs/>
        <w:sz w:val="24"/>
        <w:szCs w:val="24"/>
      </w:rPr>
      <w:t>, 2025</w:t>
    </w:r>
  </w:p>
  <w:p w14:paraId="2B6FC4B0" w14:textId="777CB0F5" w:rsidR="00062F54" w:rsidRDefault="006B3D2C" w:rsidP="00062F54">
    <w:pPr>
      <w:spacing w:after="0" w:line="240" w:lineRule="auto"/>
      <w:jc w:val="center"/>
      <w:rPr>
        <w:b/>
        <w:bCs/>
        <w:sz w:val="24"/>
        <w:szCs w:val="24"/>
      </w:rPr>
    </w:pPr>
    <w:r>
      <w:rPr>
        <w:b/>
        <w:bCs/>
        <w:sz w:val="24"/>
        <w:szCs w:val="24"/>
      </w:rPr>
      <w:t>1</w:t>
    </w:r>
    <w:r w:rsidRPr="006B3D2C">
      <w:rPr>
        <w:b/>
        <w:bCs/>
        <w:sz w:val="24"/>
        <w:szCs w:val="24"/>
        <w:vertAlign w:val="superscript"/>
      </w:rPr>
      <w:t>st</w:t>
    </w:r>
    <w:r>
      <w:rPr>
        <w:b/>
        <w:bCs/>
        <w:sz w:val="24"/>
        <w:szCs w:val="24"/>
      </w:rPr>
      <w:t xml:space="preserve"> Floor Training Room A&amp;B, </w:t>
    </w:r>
    <w:r w:rsidR="008D2575">
      <w:rPr>
        <w:b/>
        <w:bCs/>
        <w:sz w:val="24"/>
        <w:szCs w:val="24"/>
      </w:rPr>
      <w:t>NCDHHS HQ, 1915 Health Services Way, Raleigh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A20"/>
    <w:multiLevelType w:val="hybridMultilevel"/>
    <w:tmpl w:val="73145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146D3D"/>
    <w:multiLevelType w:val="hybridMultilevel"/>
    <w:tmpl w:val="1DF49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923D2B"/>
    <w:multiLevelType w:val="hybridMultilevel"/>
    <w:tmpl w:val="C0BEE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DD4D6E"/>
    <w:multiLevelType w:val="hybridMultilevel"/>
    <w:tmpl w:val="5DC26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9D08B6"/>
    <w:multiLevelType w:val="hybridMultilevel"/>
    <w:tmpl w:val="042EB2E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6F5D0A6C"/>
    <w:multiLevelType w:val="hybridMultilevel"/>
    <w:tmpl w:val="2256C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35715570">
    <w:abstractNumId w:val="1"/>
  </w:num>
  <w:num w:numId="2" w16cid:durableId="201089802">
    <w:abstractNumId w:val="0"/>
  </w:num>
  <w:num w:numId="3" w16cid:durableId="555703641">
    <w:abstractNumId w:val="4"/>
  </w:num>
  <w:num w:numId="4" w16cid:durableId="569002241">
    <w:abstractNumId w:val="3"/>
  </w:num>
  <w:num w:numId="5" w16cid:durableId="1173186808">
    <w:abstractNumId w:val="2"/>
  </w:num>
  <w:num w:numId="6" w16cid:durableId="19952605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DE1"/>
    <w:rsid w:val="00000EF3"/>
    <w:rsid w:val="0001343B"/>
    <w:rsid w:val="00016FE6"/>
    <w:rsid w:val="00062F54"/>
    <w:rsid w:val="000C00AF"/>
    <w:rsid w:val="000C5D0F"/>
    <w:rsid w:val="000E3093"/>
    <w:rsid w:val="00117C56"/>
    <w:rsid w:val="00122721"/>
    <w:rsid w:val="0018262E"/>
    <w:rsid w:val="001D3B70"/>
    <w:rsid w:val="002017DE"/>
    <w:rsid w:val="002962B7"/>
    <w:rsid w:val="002C2299"/>
    <w:rsid w:val="002C5005"/>
    <w:rsid w:val="002E1A23"/>
    <w:rsid w:val="003B11A0"/>
    <w:rsid w:val="003C3ADC"/>
    <w:rsid w:val="00440D9A"/>
    <w:rsid w:val="004824F4"/>
    <w:rsid w:val="004C2122"/>
    <w:rsid w:val="004D54C6"/>
    <w:rsid w:val="00507265"/>
    <w:rsid w:val="0051543E"/>
    <w:rsid w:val="005176C3"/>
    <w:rsid w:val="0052168C"/>
    <w:rsid w:val="005812A9"/>
    <w:rsid w:val="005F76E5"/>
    <w:rsid w:val="0060229E"/>
    <w:rsid w:val="0062628A"/>
    <w:rsid w:val="00683613"/>
    <w:rsid w:val="00686468"/>
    <w:rsid w:val="006B3D2C"/>
    <w:rsid w:val="006C57DE"/>
    <w:rsid w:val="006D6DD3"/>
    <w:rsid w:val="006E2421"/>
    <w:rsid w:val="00704B40"/>
    <w:rsid w:val="0079333D"/>
    <w:rsid w:val="007A0977"/>
    <w:rsid w:val="007A1488"/>
    <w:rsid w:val="007C2F27"/>
    <w:rsid w:val="007D2110"/>
    <w:rsid w:val="007E3EAF"/>
    <w:rsid w:val="00820493"/>
    <w:rsid w:val="00842CB6"/>
    <w:rsid w:val="008906AD"/>
    <w:rsid w:val="00894F42"/>
    <w:rsid w:val="008967C4"/>
    <w:rsid w:val="008D2575"/>
    <w:rsid w:val="00910E1A"/>
    <w:rsid w:val="0096196A"/>
    <w:rsid w:val="00991BDE"/>
    <w:rsid w:val="009A5A90"/>
    <w:rsid w:val="009D10E1"/>
    <w:rsid w:val="009E345B"/>
    <w:rsid w:val="00A03105"/>
    <w:rsid w:val="00A635F9"/>
    <w:rsid w:val="00A9002E"/>
    <w:rsid w:val="00AF3AF7"/>
    <w:rsid w:val="00BE1BF6"/>
    <w:rsid w:val="00C00379"/>
    <w:rsid w:val="00C87E19"/>
    <w:rsid w:val="00C94932"/>
    <w:rsid w:val="00CA2DE1"/>
    <w:rsid w:val="00D10DE2"/>
    <w:rsid w:val="00D23611"/>
    <w:rsid w:val="00D6305C"/>
    <w:rsid w:val="00E00749"/>
    <w:rsid w:val="00E96BFF"/>
    <w:rsid w:val="00E9752D"/>
    <w:rsid w:val="00EA2AF7"/>
    <w:rsid w:val="00EC02C6"/>
    <w:rsid w:val="00EC70F8"/>
    <w:rsid w:val="00ED45A5"/>
    <w:rsid w:val="00F0717C"/>
    <w:rsid w:val="00F13AAB"/>
    <w:rsid w:val="00F62698"/>
    <w:rsid w:val="00FA5524"/>
    <w:rsid w:val="00FF2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1014C"/>
  <w15:chartTrackingRefBased/>
  <w15:docId w15:val="{5190034F-ECBC-48A1-93AE-F6DD0A1C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DE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2DE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DE1"/>
  </w:style>
  <w:style w:type="paragraph" w:styleId="Footer">
    <w:name w:val="footer"/>
    <w:basedOn w:val="Normal"/>
    <w:link w:val="FooterChar"/>
    <w:uiPriority w:val="99"/>
    <w:unhideWhenUsed/>
    <w:rsid w:val="00CA2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DE1"/>
  </w:style>
  <w:style w:type="paragraph" w:styleId="Title">
    <w:name w:val="Title"/>
    <w:basedOn w:val="Normal"/>
    <w:next w:val="Normal"/>
    <w:link w:val="TitleChar"/>
    <w:uiPriority w:val="1"/>
    <w:qFormat/>
    <w:rsid w:val="00CA2DE1"/>
    <w:pPr>
      <w:autoSpaceDE w:val="0"/>
      <w:autoSpaceDN w:val="0"/>
      <w:adjustRightInd w:val="0"/>
      <w:spacing w:after="0" w:line="240" w:lineRule="auto"/>
      <w:ind w:left="6814"/>
    </w:pPr>
    <w:rPr>
      <w:rFonts w:ascii="Times New Roman" w:hAnsi="Times New Roman" w:cs="Times New Roman"/>
      <w:sz w:val="24"/>
      <w:szCs w:val="24"/>
    </w:rPr>
  </w:style>
  <w:style w:type="character" w:customStyle="1" w:styleId="TitleChar">
    <w:name w:val="Title Char"/>
    <w:basedOn w:val="DefaultParagraphFont"/>
    <w:link w:val="Title"/>
    <w:uiPriority w:val="1"/>
    <w:rsid w:val="00CA2DE1"/>
    <w:rPr>
      <w:rFonts w:ascii="Times New Roman" w:hAnsi="Times New Roman" w:cs="Times New Roman"/>
      <w:sz w:val="24"/>
      <w:szCs w:val="24"/>
    </w:rPr>
  </w:style>
  <w:style w:type="paragraph" w:styleId="ListParagraph">
    <w:name w:val="List Paragraph"/>
    <w:basedOn w:val="Normal"/>
    <w:uiPriority w:val="34"/>
    <w:qFormat/>
    <w:rsid w:val="00ED45A5"/>
    <w:pPr>
      <w:ind w:left="720"/>
      <w:contextualSpacing/>
    </w:pPr>
  </w:style>
  <w:style w:type="character" w:styleId="Hyperlink">
    <w:name w:val="Hyperlink"/>
    <w:basedOn w:val="DefaultParagraphFont"/>
    <w:uiPriority w:val="99"/>
    <w:unhideWhenUsed/>
    <w:rsid w:val="00A9002E"/>
    <w:rPr>
      <w:color w:val="0563C1" w:themeColor="hyperlink"/>
      <w:u w:val="single"/>
    </w:rPr>
  </w:style>
  <w:style w:type="character" w:styleId="UnresolvedMention">
    <w:name w:val="Unresolved Mention"/>
    <w:basedOn w:val="DefaultParagraphFont"/>
    <w:uiPriority w:val="99"/>
    <w:semiHidden/>
    <w:unhideWhenUsed/>
    <w:rsid w:val="00A90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37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3495282134?pwd=0hQqzm4ymKogAYgREfb1czJ8rnkTBH.1" TargetMode="External"/><Relationship Id="rId3" Type="http://schemas.openxmlformats.org/officeDocument/2006/relationships/settings" Target="settings.xml"/><Relationship Id="rId7" Type="http://schemas.openxmlformats.org/officeDocument/2006/relationships/hyperlink" Target="https://us06web.zoom.us/j/83495282134?pwd=0hQqzm4ymKogAYgREfb1czJ8rnkTBH.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Davis</dc:creator>
  <cp:keywords/>
  <dc:description/>
  <cp:lastModifiedBy>Karen Davis</cp:lastModifiedBy>
  <cp:revision>15</cp:revision>
  <cp:lastPrinted>2025-11-17T20:31:00Z</cp:lastPrinted>
  <dcterms:created xsi:type="dcterms:W3CDTF">2025-11-10T14:06:00Z</dcterms:created>
  <dcterms:modified xsi:type="dcterms:W3CDTF">2025-11-17T20:35:00Z</dcterms:modified>
</cp:coreProperties>
</file>